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B977C" w14:textId="77777777" w:rsidR="00CF37E2" w:rsidRPr="00A64B90" w:rsidRDefault="00CF37E2" w:rsidP="00AA1694">
      <w:pPr>
        <w:pStyle w:val="NormalWeb"/>
        <w:spacing w:before="0" w:beforeAutospacing="0" w:after="315" w:afterAutospacing="0"/>
        <w:rPr>
          <w:rFonts w:ascii="Bookman Old Style" w:hAnsi="Bookman Old Style" w:cs="Tahoma"/>
          <w:sz w:val="32"/>
          <w:szCs w:val="32"/>
        </w:rPr>
      </w:pPr>
      <w:r w:rsidRPr="00A64B90">
        <w:rPr>
          <w:rFonts w:ascii="Bookman Old Style" w:hAnsi="Bookman Old Style" w:cs="Tahoma"/>
          <w:sz w:val="32"/>
          <w:szCs w:val="32"/>
        </w:rPr>
        <w:t>What are KRAs?</w:t>
      </w:r>
    </w:p>
    <w:p w14:paraId="239F5DAB" w14:textId="57A1C5A6" w:rsidR="00CF37E2" w:rsidRPr="00A64B90" w:rsidRDefault="00CF37E2" w:rsidP="00CF37E2">
      <w:pPr>
        <w:pStyle w:val="NormalWeb"/>
        <w:numPr>
          <w:ilvl w:val="0"/>
          <w:numId w:val="1"/>
        </w:numPr>
        <w:spacing w:before="0" w:beforeAutospacing="0" w:after="315" w:afterAutospacing="0"/>
        <w:rPr>
          <w:rFonts w:ascii="Bookman Old Style" w:hAnsi="Bookman Old Style" w:cs="Tahoma"/>
        </w:rPr>
      </w:pPr>
      <w:bookmarkStart w:id="0" w:name="_GoBack"/>
      <w:r w:rsidRPr="00A64B90">
        <w:rPr>
          <w:rFonts w:ascii="Bookman Old Style" w:hAnsi="Bookman Old Style" w:cs="Tahoma"/>
        </w:rPr>
        <w:t>KRA stands for Key Result Areas. Each role in a company ha</w:t>
      </w:r>
      <w:r w:rsidR="00080775" w:rsidRPr="00A64B90">
        <w:rPr>
          <w:rFonts w:ascii="Bookman Old Style" w:hAnsi="Bookman Old Style" w:cs="Tahoma"/>
        </w:rPr>
        <w:t>s</w:t>
      </w:r>
      <w:r w:rsidRPr="00A64B90">
        <w:rPr>
          <w:rFonts w:ascii="Bookman Old Style" w:hAnsi="Bookman Old Style" w:cs="Tahoma"/>
        </w:rPr>
        <w:t xml:space="preserve"> a number </w:t>
      </w:r>
      <w:bookmarkEnd w:id="0"/>
      <w:r w:rsidRPr="00A64B90">
        <w:rPr>
          <w:rFonts w:ascii="Bookman Old Style" w:hAnsi="Bookman Old Style" w:cs="Tahoma"/>
        </w:rPr>
        <w:t xml:space="preserve">of KRAs, which define the key areas that the employee needs to produce results in. </w:t>
      </w:r>
      <w:proofErr w:type="gramStart"/>
      <w:r w:rsidRPr="00A64B90">
        <w:rPr>
          <w:rFonts w:ascii="Bookman Old Style" w:hAnsi="Bookman Old Style" w:cs="Tahoma"/>
        </w:rPr>
        <w:t>Hence</w:t>
      </w:r>
      <w:proofErr w:type="gramEnd"/>
      <w:r w:rsidRPr="00A64B90">
        <w:rPr>
          <w:rFonts w:ascii="Bookman Old Style" w:hAnsi="Bookman Old Style" w:cs="Tahoma"/>
        </w:rPr>
        <w:t xml:space="preserve"> they are also called as Critical Success factor or key drivers of success. </w:t>
      </w:r>
    </w:p>
    <w:p w14:paraId="33D93912" w14:textId="51AAF08B" w:rsidR="00CF37E2" w:rsidRPr="00A64B90" w:rsidRDefault="00CF37E2" w:rsidP="00CF37E2">
      <w:pPr>
        <w:pStyle w:val="NormalWeb"/>
        <w:numPr>
          <w:ilvl w:val="0"/>
          <w:numId w:val="1"/>
        </w:numPr>
        <w:spacing w:before="0" w:beforeAutospacing="0" w:after="315" w:afterAutospacing="0"/>
        <w:rPr>
          <w:rFonts w:ascii="Bookman Old Style" w:hAnsi="Bookman Old Style" w:cs="Tahoma"/>
        </w:rPr>
      </w:pPr>
      <w:r w:rsidRPr="00A64B90">
        <w:rPr>
          <w:rFonts w:ascii="Bookman Old Style" w:hAnsi="Bookman Old Style" w:cs="Tahoma"/>
        </w:rPr>
        <w:t>Every company should define KRAs for each role so people are clear on what their exact role is and what they are responsible for. AS well as be aware</w:t>
      </w:r>
      <w:r w:rsidR="00080775" w:rsidRPr="00A64B90">
        <w:rPr>
          <w:rFonts w:ascii="Bookman Old Style" w:hAnsi="Bookman Old Style" w:cs="Tahoma"/>
        </w:rPr>
        <w:t xml:space="preserve"> of</w:t>
      </w:r>
      <w:r w:rsidRPr="00A64B90">
        <w:rPr>
          <w:rFonts w:ascii="Bookman Old Style" w:hAnsi="Bookman Old Style" w:cs="Tahoma"/>
        </w:rPr>
        <w:t xml:space="preserve"> what they will be evaluated for and which areas they should focus on to be effective.</w:t>
      </w:r>
    </w:p>
    <w:p w14:paraId="2F6F3A1D" w14:textId="5385FB84" w:rsidR="00CF37E2" w:rsidRPr="00A64B90" w:rsidRDefault="00CF37E2" w:rsidP="00CF37E2">
      <w:pPr>
        <w:pStyle w:val="NormalWeb"/>
        <w:numPr>
          <w:ilvl w:val="0"/>
          <w:numId w:val="1"/>
        </w:numPr>
        <w:spacing w:before="0" w:beforeAutospacing="0" w:after="315" w:afterAutospacing="0"/>
        <w:rPr>
          <w:rFonts w:ascii="Bookman Old Style" w:hAnsi="Bookman Old Style" w:cs="Tahoma"/>
        </w:rPr>
      </w:pPr>
      <w:r w:rsidRPr="00A64B90">
        <w:rPr>
          <w:rFonts w:ascii="Bookman Old Style" w:hAnsi="Bookman Old Style" w:cs="Tahoma"/>
        </w:rPr>
        <w:t>KRAs help an organization achieve its strategic goals. Hence</w:t>
      </w:r>
      <w:r w:rsidR="00D01BF8" w:rsidRPr="00A64B90">
        <w:rPr>
          <w:rFonts w:ascii="Bookman Old Style" w:hAnsi="Bookman Old Style" w:cs="Tahoma"/>
        </w:rPr>
        <w:t>, KRAs should be cascaded down. First, KRAs of the company should be established followed by the team</w:t>
      </w:r>
      <w:r w:rsidR="00080775" w:rsidRPr="00A64B90">
        <w:rPr>
          <w:rFonts w:ascii="Bookman Old Style" w:hAnsi="Bookman Old Style" w:cs="Tahoma"/>
        </w:rPr>
        <w:t>/</w:t>
      </w:r>
      <w:r w:rsidR="00D01BF8" w:rsidRPr="00A64B90">
        <w:rPr>
          <w:rFonts w:ascii="Bookman Old Style" w:hAnsi="Bookman Old Style" w:cs="Tahoma"/>
        </w:rPr>
        <w:t>department heads KRAs</w:t>
      </w:r>
      <w:r w:rsidR="00080775" w:rsidRPr="00A64B90">
        <w:rPr>
          <w:rFonts w:ascii="Bookman Old Style" w:hAnsi="Bookman Old Style" w:cs="Tahoma"/>
        </w:rPr>
        <w:t xml:space="preserve"> and </w:t>
      </w:r>
      <w:proofErr w:type="spellStart"/>
      <w:r w:rsidR="00080775" w:rsidRPr="00A64B90">
        <w:rPr>
          <w:rFonts w:ascii="Bookman Old Style" w:hAnsi="Bookman Old Style" w:cs="Tahoma"/>
        </w:rPr>
        <w:t>a</w:t>
      </w:r>
      <w:r w:rsidR="00D01BF8" w:rsidRPr="00A64B90">
        <w:rPr>
          <w:rFonts w:ascii="Bookman Old Style" w:hAnsi="Bookman Old Style" w:cs="Tahoma"/>
        </w:rPr>
        <w:t>nd</w:t>
      </w:r>
      <w:proofErr w:type="spellEnd"/>
      <w:r w:rsidR="00D01BF8" w:rsidRPr="00A64B90">
        <w:rPr>
          <w:rFonts w:ascii="Bookman Old Style" w:hAnsi="Bookman Old Style" w:cs="Tahoma"/>
        </w:rPr>
        <w:t xml:space="preserve"> further cascaded down to the individual members. Also, the individual role’s job description should be referred while establishing KRAs.</w:t>
      </w:r>
    </w:p>
    <w:p w14:paraId="1B245FA4" w14:textId="451EE18A" w:rsidR="008642E9" w:rsidRPr="00A64B90" w:rsidRDefault="00D01BF8" w:rsidP="003E3AEE">
      <w:pPr>
        <w:pStyle w:val="NormalWeb"/>
        <w:numPr>
          <w:ilvl w:val="0"/>
          <w:numId w:val="1"/>
        </w:numPr>
        <w:spacing w:before="0" w:beforeAutospacing="0" w:after="315" w:afterAutospacing="0"/>
        <w:rPr>
          <w:rFonts w:ascii="Bookman Old Style" w:hAnsi="Bookman Old Style" w:cs="Tahoma"/>
          <w:sz w:val="22"/>
          <w:szCs w:val="22"/>
        </w:rPr>
      </w:pPr>
      <w:r w:rsidRPr="00A64B90">
        <w:rPr>
          <w:rFonts w:ascii="Bookman Old Style" w:hAnsi="Bookman Old Style" w:cs="Tahoma"/>
        </w:rPr>
        <w:t>Each individual should have ideally not more than 5-7 KRAs to be effective.</w:t>
      </w:r>
    </w:p>
    <w:p w14:paraId="5D75E6D3" w14:textId="77777777" w:rsidR="008642E9" w:rsidRPr="00A64B90" w:rsidRDefault="008642E9" w:rsidP="008642E9">
      <w:pPr>
        <w:pStyle w:val="NormalWeb"/>
        <w:spacing w:before="0" w:beforeAutospacing="0" w:after="315" w:afterAutospacing="0"/>
        <w:rPr>
          <w:rFonts w:ascii="Bookman Old Style" w:hAnsi="Bookman Old Style" w:cs="Tahoma"/>
          <w:sz w:val="32"/>
          <w:szCs w:val="32"/>
        </w:rPr>
      </w:pPr>
      <w:r w:rsidRPr="00A64B90">
        <w:rPr>
          <w:rFonts w:ascii="Bookman Old Style" w:hAnsi="Bookman Old Style" w:cs="Tahoma"/>
          <w:sz w:val="32"/>
          <w:szCs w:val="32"/>
        </w:rPr>
        <w:t>What are KPIs?</w:t>
      </w:r>
    </w:p>
    <w:p w14:paraId="0F251B1A" w14:textId="560EE5D9" w:rsidR="008642E9" w:rsidRPr="00A64B90" w:rsidRDefault="008642E9" w:rsidP="008642E9">
      <w:pPr>
        <w:pStyle w:val="NormalWeb"/>
        <w:numPr>
          <w:ilvl w:val="0"/>
          <w:numId w:val="2"/>
        </w:numPr>
        <w:spacing w:before="0" w:beforeAutospacing="0" w:after="315" w:afterAutospacing="0"/>
        <w:rPr>
          <w:rFonts w:ascii="Bookman Old Style" w:hAnsi="Bookman Old Style" w:cs="Tahoma"/>
        </w:rPr>
      </w:pPr>
      <w:r w:rsidRPr="00A64B90">
        <w:rPr>
          <w:rFonts w:ascii="Bookman Old Style" w:hAnsi="Bookman Old Style" w:cs="Tahoma"/>
        </w:rPr>
        <w:t xml:space="preserve">KPI stands for Key Performance </w:t>
      </w:r>
      <w:r w:rsidR="00080775" w:rsidRPr="00A64B90">
        <w:rPr>
          <w:rFonts w:ascii="Bookman Old Style" w:hAnsi="Bookman Old Style" w:cs="Tahoma"/>
        </w:rPr>
        <w:t>I</w:t>
      </w:r>
      <w:r w:rsidRPr="00A64B90">
        <w:rPr>
          <w:rFonts w:ascii="Bookman Old Style" w:hAnsi="Bookman Old Style" w:cs="Tahoma"/>
        </w:rPr>
        <w:t>ndicator. It is a measure for success of an employee. For example, if a hiring manager KRA is recruitment, then the KPI will to close the positions within the SLA and budget set.</w:t>
      </w:r>
    </w:p>
    <w:p w14:paraId="1D8D5DE2" w14:textId="77777777" w:rsidR="008642E9" w:rsidRPr="00A64B90" w:rsidRDefault="008642E9" w:rsidP="008642E9">
      <w:pPr>
        <w:pStyle w:val="NormalWeb"/>
        <w:numPr>
          <w:ilvl w:val="0"/>
          <w:numId w:val="2"/>
        </w:numPr>
        <w:spacing w:before="0" w:beforeAutospacing="0" w:after="315" w:afterAutospacing="0"/>
        <w:rPr>
          <w:rFonts w:ascii="Bookman Old Style" w:hAnsi="Bookman Old Style" w:cs="Tahoma"/>
        </w:rPr>
      </w:pPr>
      <w:r w:rsidRPr="00A64B90">
        <w:rPr>
          <w:rFonts w:ascii="Bookman Old Style" w:hAnsi="Bookman Old Style" w:cs="Tahoma"/>
        </w:rPr>
        <w:t>Each KRA is managed using a set of KPIs.</w:t>
      </w:r>
    </w:p>
    <w:p w14:paraId="53576BBC" w14:textId="215B968A" w:rsidR="007257BA" w:rsidRPr="00A64B90" w:rsidRDefault="00AA1694" w:rsidP="00A12986">
      <w:pPr>
        <w:pStyle w:val="NormalWeb"/>
        <w:numPr>
          <w:ilvl w:val="0"/>
          <w:numId w:val="2"/>
        </w:numPr>
        <w:spacing w:before="0" w:beforeAutospacing="0" w:after="315" w:afterAutospacing="0"/>
        <w:rPr>
          <w:rFonts w:ascii="Bookman Old Style" w:hAnsi="Bookman Old Style" w:cs="Tahoma"/>
        </w:rPr>
      </w:pPr>
      <w:r w:rsidRPr="00A64B90">
        <w:rPr>
          <w:rFonts w:ascii="Bookman Old Style" w:hAnsi="Bookman Old Style" w:cs="Tahoma"/>
        </w:rPr>
        <w:t>Key Performance Indicators (KPIs) on the other hand are high</w:t>
      </w:r>
      <w:r w:rsidR="00080775" w:rsidRPr="00A64B90">
        <w:rPr>
          <w:rFonts w:ascii="Bookman Old Style" w:hAnsi="Bookman Old Style" w:cs="Tahoma"/>
        </w:rPr>
        <w:t>-</w:t>
      </w:r>
      <w:r w:rsidRPr="00A64B90">
        <w:rPr>
          <w:rFonts w:ascii="Bookman Old Style" w:hAnsi="Bookman Old Style" w:cs="Tahoma"/>
        </w:rPr>
        <w:t xml:space="preserve">level measures or metrics, for one particular objective, which (when measured and reported) give the leadership team an “indication” as to whether the organization is making progress towards achieving that particular objective.  </w:t>
      </w:r>
    </w:p>
    <w:sectPr w:rsidR="007257BA" w:rsidRPr="00A64B90" w:rsidSect="00F76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E509A"/>
    <w:multiLevelType w:val="hybridMultilevel"/>
    <w:tmpl w:val="139E0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04ACF"/>
    <w:multiLevelType w:val="hybridMultilevel"/>
    <w:tmpl w:val="6AB04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S2MDUxNTczMzWxNDZS0lEKTi0uzszPAykwrAUAhS4YpywAAAA="/>
  </w:docVars>
  <w:rsids>
    <w:rsidRoot w:val="00AA1694"/>
    <w:rsid w:val="00080775"/>
    <w:rsid w:val="007257BA"/>
    <w:rsid w:val="008642E9"/>
    <w:rsid w:val="008F309D"/>
    <w:rsid w:val="00A64B90"/>
    <w:rsid w:val="00AA1694"/>
    <w:rsid w:val="00CF37E2"/>
    <w:rsid w:val="00D01BF8"/>
    <w:rsid w:val="00D3448D"/>
    <w:rsid w:val="00F35783"/>
    <w:rsid w:val="00F76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A80A"/>
  <w15:docId w15:val="{C12DA653-306C-40A5-B191-C267850E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6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16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1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02852">
      <w:bodyDiv w:val="1"/>
      <w:marLeft w:val="0"/>
      <w:marRight w:val="0"/>
      <w:marTop w:val="0"/>
      <w:marBottom w:val="0"/>
      <w:divBdr>
        <w:top w:val="none" w:sz="0" w:space="0" w:color="auto"/>
        <w:left w:val="none" w:sz="0" w:space="0" w:color="auto"/>
        <w:bottom w:val="none" w:sz="0" w:space="0" w:color="auto"/>
        <w:right w:val="none" w:sz="0" w:space="0" w:color="auto"/>
      </w:divBdr>
      <w:divsChild>
        <w:div w:id="1464468814">
          <w:marLeft w:val="0"/>
          <w:marRight w:val="0"/>
          <w:marTop w:val="0"/>
          <w:marBottom w:val="0"/>
          <w:divBdr>
            <w:top w:val="none" w:sz="0" w:space="0" w:color="auto"/>
            <w:left w:val="none" w:sz="0" w:space="0" w:color="auto"/>
            <w:bottom w:val="none" w:sz="0" w:space="0" w:color="auto"/>
            <w:right w:val="none" w:sz="0" w:space="0" w:color="auto"/>
          </w:divBdr>
        </w:div>
        <w:div w:id="86659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Revati Dighe</dc:creator>
  <cp:lastModifiedBy>Yogesh Naidu</cp:lastModifiedBy>
  <cp:revision>6</cp:revision>
  <dcterms:created xsi:type="dcterms:W3CDTF">2019-01-29T11:33:00Z</dcterms:created>
  <dcterms:modified xsi:type="dcterms:W3CDTF">2019-10-04T12:56:00Z</dcterms:modified>
</cp:coreProperties>
</file>